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2AE7">
      <w:pPr>
        <w:spacing w:line="240" w:lineRule="auto"/>
        <w:jc w:val="center"/>
        <w:rPr>
          <w:rFonts w:ascii="方正大标宋简体" w:eastAsia="方正大标宋简体"/>
          <w:b/>
          <w:color w:val="FF0000"/>
          <w:w w:val="80"/>
          <w:sz w:val="90"/>
          <w:szCs w:val="90"/>
        </w:rPr>
      </w:pPr>
      <w:r>
        <w:rPr>
          <w:rFonts w:hint="eastAsia" w:ascii="方正大标宋简体" w:eastAsia="方正大标宋简体"/>
          <w:b/>
          <w:color w:val="FF0000"/>
          <w:w w:val="80"/>
          <w:sz w:val="90"/>
          <w:szCs w:val="90"/>
        </w:rPr>
        <w:t>湖南省环境检测行业协会</w:t>
      </w:r>
    </w:p>
    <w:p w14:paraId="0806AAC7">
      <w:pPr>
        <w:pStyle w:val="4"/>
        <w:widowControl/>
        <w:shd w:val="clear" w:color="auto" w:fill="FFFFFF"/>
        <w:spacing w:before="0" w:beforeAutospacing="0" w:after="0" w:afterAutospacing="0" w:line="240" w:lineRule="auto"/>
        <w:jc w:val="center"/>
        <w:rPr>
          <w:rFonts w:hint="eastAsia"/>
          <w:b/>
          <w:bCs/>
          <w:sz w:val="32"/>
          <w:szCs w:val="32"/>
        </w:rPr>
      </w:pPr>
      <w:r>
        <w:rPr>
          <w:color w:val="00000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367665</wp:posOffset>
                </wp:positionV>
                <wp:extent cx="5600700" cy="0"/>
                <wp:effectExtent l="0" t="9525" r="0" b="9525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85pt;margin-top:28.95pt;height:0pt;width:441pt;z-index:251659264;mso-width-relative:page;mso-height-relative:page;" filled="f" stroked="t" coordsize="21600,21600" o:gfxdata="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vl7vTZAAAACQEAAA8AAAAAAAAAAQAgAAAAIgAAAGRycy9kb3ducmV2&#10;LnhtbFBLAQIUABQAAAAIAIdO4kAOMETG+wEAAPcDAAAOAAAAAAAAAAEAIAAAACg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湘检</w:t>
      </w:r>
      <w:r>
        <w:rPr>
          <w:rFonts w:ascii="仿宋_GB2312" w:hAnsi="仿宋" w:eastAsia="仿宋_GB2312" w:cs="Calibri"/>
          <w:color w:val="000000"/>
          <w:sz w:val="32"/>
          <w:szCs w:val="32"/>
          <w:shd w:val="clear" w:color="auto" w:fill="FFFFFF"/>
        </w:rPr>
        <w:t>协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[202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]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号</w:t>
      </w:r>
    </w:p>
    <w:p w14:paraId="2E4E2F41">
      <w:pPr>
        <w:jc w:val="center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关于举办“实验室信息管理系统初级管理员”</w:t>
      </w:r>
    </w:p>
    <w:p w14:paraId="22AFA6C2">
      <w:pPr>
        <w:jc w:val="center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公益培训报名通知</w:t>
      </w:r>
    </w:p>
    <w:p w14:paraId="5BF5D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各位会员及相关检验检测机构：</w:t>
      </w:r>
    </w:p>
    <w:p w14:paraId="25ECE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经会员单位及相关检验检测机构要求，由湖南省环境检测行业协会主办“实验室LIMS系统初级管理员”培训班计划于2025年3月29日(周六全天)开班，欢迎会员及检验检测机构报名学习。</w:t>
      </w:r>
    </w:p>
    <w:p w14:paraId="48D6A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培训时间：3月29日9：00准时开始。</w:t>
      </w:r>
    </w:p>
    <w:p w14:paraId="075C6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二、培训地点：华文森林酒店（5楼华福厅）。</w:t>
      </w:r>
    </w:p>
    <w:p w14:paraId="5F54B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25400</wp:posOffset>
            </wp:positionV>
            <wp:extent cx="2171700" cy="1590675"/>
            <wp:effectExtent l="0" t="0" r="0" b="9525"/>
            <wp:wrapNone/>
            <wp:docPr id="2" name="图片 2" descr="1742202879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22028795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C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4789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25A5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9E28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A5FB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 w:firstLine="2891" w:firstLineChars="1600"/>
        <w:jc w:val="both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湖南省长沙市雨花区湘府东路168号</w:t>
      </w:r>
    </w:p>
    <w:p w14:paraId="4883B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路线一：长沙南站距离酒店7公里，15分钟车程，打车费用约16元。</w:t>
      </w:r>
    </w:p>
    <w:p w14:paraId="3828F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路线二：长沙南站地铁站乘坐4号线(罐子岭方向)乘坐4站圭塘下车，换乘5号线(毛竹塘方向)乘坐4站，板塘冲地铁站3号出口，步行7分钟左右到酒店。</w:t>
      </w:r>
    </w:p>
    <w:p w14:paraId="681B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三、费用方面：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差旅费、餐费、住宿费自理。学员餐费25元（可自行在酒店提前购买工作餐票25元/位）、住宿费238元（含双早餐）。酒店客户经理：柳叶子19310150637。</w:t>
      </w:r>
    </w:p>
    <w:p w14:paraId="42478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四、培训主要内容：</w:t>
      </w:r>
    </w:p>
    <w:p w14:paraId="44E17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A、检测检验实验室信息管理系统的原理和应用；</w:t>
      </w:r>
    </w:p>
    <w:p w14:paraId="5B193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B、检测检验实验室信息管理体系管理基础、质量控制、采样技术、实验室分析技术、绩效考核等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46C1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C、AI智能(如DeepSeek)在环境检测LIMS系统的创新应用、发展前景及未来趋势与挑战！</w:t>
      </w:r>
    </w:p>
    <w:p w14:paraId="0AB0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097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61" w:leftChars="228" w:hanging="482" w:hanging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五、本次为线上线下同步公益培训，学员请自备笔记本电脑。外省学员推荐为线上学习，所有学员必须经报名登记才有学习资格，协会会员优先报名。</w:t>
      </w:r>
    </w:p>
    <w:p w14:paraId="775F6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61" w:leftChars="228" w:hanging="482" w:hanging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六、如需培训证书学员，请参加全程学习后经考试(核)成绩合格颁发“实验室信息管理糸统初级管理员证书”。</w:t>
      </w:r>
    </w:p>
    <w:p w14:paraId="51622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七、请需办理证书学员联系协会高婵秘书：19807316874（微信同号）。</w:t>
      </w:r>
    </w:p>
    <w:p w14:paraId="54ED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本次培训机构公布如下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4DFE9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、主办单位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539E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湖南省环境检测行业协会</w:t>
      </w:r>
    </w:p>
    <w:p w14:paraId="6BFEFA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承办单位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</w:p>
    <w:p w14:paraId="7B159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湖南舞龙软件开发有限公司</w:t>
      </w:r>
    </w:p>
    <w:p w14:paraId="365146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协办单位</w:t>
      </w:r>
    </w:p>
    <w:p w14:paraId="1A32A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湖南省环境检测行业协会实验室信息管理系统建设专业委员会</w:t>
      </w:r>
    </w:p>
    <w:p w14:paraId="19558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湖南东宸检测技术有限公司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长沙三维天地科技有限公司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 w14:paraId="79FA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湖南赛恩斯科技发展有限公司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长沙市天恒科学仪器设备有限公司</w:t>
      </w:r>
    </w:p>
    <w:p w14:paraId="0760A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湖南盛大天齐软件科技有限公司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北方伟业计量集团有限公司</w:t>
      </w:r>
    </w:p>
    <w:p w14:paraId="6747C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湖南比联科技有限公司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长沙市三科检测有限公司</w:t>
      </w:r>
    </w:p>
    <w:p w14:paraId="65447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湖南金蓉园仪器设备有限公司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湖南伟确实验室设备有限公司</w:t>
      </w:r>
    </w:p>
    <w:p w14:paraId="47C4C4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媒体支持</w:t>
      </w:r>
    </w:p>
    <w:p w14:paraId="62001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科研仪器维修维保公共服务平台(www.kyyqwx.com)</w:t>
      </w:r>
    </w:p>
    <w:p w14:paraId="16A84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报名咨询联系</w:t>
      </w:r>
    </w:p>
    <w:p w14:paraId="64EBD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刘文戈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13142184266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9807316874</w:t>
      </w:r>
    </w:p>
    <w:p w14:paraId="3E2935A3">
      <w:pPr>
        <w:bidi w:val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1009650" cy="1203960"/>
            <wp:effectExtent l="0" t="0" r="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424E9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4170045</wp:posOffset>
            </wp:positionH>
            <wp:positionV relativeFrom="paragraph">
              <wp:posOffset>210185</wp:posOffset>
            </wp:positionV>
            <wp:extent cx="1419225" cy="1419225"/>
            <wp:effectExtent l="0" t="0" r="9525" b="9525"/>
            <wp:wrapNone/>
            <wp:docPr id="5" name="图片 5" descr="协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协会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2B3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6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AF26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6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8E2F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6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湖南省环境检测行业协会</w:t>
      </w:r>
    </w:p>
    <w:p w14:paraId="79D4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6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8日</w:t>
      </w:r>
    </w:p>
    <w:p w14:paraId="49D4D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6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FFA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" w:hAnsi="仿宋" w:eastAsia="仿宋" w:cs="仿宋"/>
          <w:b/>
          <w:bCs w:val="0"/>
          <w:spacing w:val="-33"/>
          <w:sz w:val="30"/>
          <w:szCs w:val="30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ascii="宋体" w:hAnsi="宋体" w:eastAsia="宋体" w:cs="宋体"/>
          <w:b/>
          <w:bCs w:val="0"/>
          <w:spacing w:val="5"/>
          <w:sz w:val="30"/>
          <w:szCs w:val="30"/>
        </w:rPr>
        <w:t>附件1:</w:t>
      </w:r>
      <w:r>
        <w:rPr>
          <w:rFonts w:hint="eastAsia" w:ascii="宋体" w:hAnsi="宋体" w:eastAsia="宋体" w:cs="宋体"/>
          <w:b/>
          <w:bCs w:val="0"/>
          <w:spacing w:val="5"/>
          <w:sz w:val="30"/>
          <w:szCs w:val="30"/>
          <w:lang w:val="en-US" w:eastAsia="zh-CN"/>
        </w:rPr>
        <w:t>“实验室信息管理系统初级管理员”公益培训</w:t>
      </w:r>
      <w:r>
        <w:rPr>
          <w:rFonts w:ascii="宋体" w:hAnsi="宋体" w:eastAsia="宋体" w:cs="宋体"/>
          <w:b/>
          <w:bCs w:val="0"/>
          <w:spacing w:val="5"/>
          <w:sz w:val="30"/>
          <w:szCs w:val="30"/>
        </w:rPr>
        <w:t>回执表</w:t>
      </w:r>
    </w:p>
    <w:p w14:paraId="08653145">
      <w:pPr>
        <w:spacing w:line="141" w:lineRule="exact"/>
        <w:jc w:val="center"/>
        <w:rPr>
          <w:rFonts w:ascii="仿宋" w:hAnsi="仿宋" w:eastAsia="仿宋" w:cs="仿宋"/>
          <w:spacing w:val="-33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9"/>
        <w:tblW w:w="9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707"/>
        <w:gridCol w:w="1067"/>
        <w:gridCol w:w="203"/>
        <w:gridCol w:w="1256"/>
        <w:gridCol w:w="349"/>
        <w:gridCol w:w="1661"/>
        <w:gridCol w:w="759"/>
        <w:gridCol w:w="396"/>
        <w:gridCol w:w="2238"/>
      </w:tblGrid>
      <w:tr w14:paraId="200B0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70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3B56F79">
            <w:pPr>
              <w:spacing w:before="289" w:line="269" w:lineRule="auto"/>
              <w:ind w:left="434" w:right="275" w:hanging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单位全称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(必填)</w:t>
            </w:r>
          </w:p>
        </w:tc>
        <w:tc>
          <w:tcPr>
            <w:tcW w:w="287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F9549D">
            <w:pPr>
              <w:tabs>
                <w:tab w:val="left" w:pos="986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000000" w:sz="2" w:space="0"/>
              <w:bottom w:val="single" w:color="000000" w:sz="2" w:space="0"/>
            </w:tcBorders>
          </w:tcPr>
          <w:p w14:paraId="45DDCDCD">
            <w:pPr>
              <w:spacing w:before="78" w:line="196" w:lineRule="auto"/>
              <w:ind w:left="3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-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Mail</w:t>
            </w:r>
          </w:p>
          <w:p w14:paraId="62260F15">
            <w:pPr>
              <w:spacing w:line="220" w:lineRule="auto"/>
              <w:ind w:left="22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(必填)</w:t>
            </w:r>
          </w:p>
        </w:tc>
        <w:tc>
          <w:tcPr>
            <w:tcW w:w="339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4777C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ABF4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70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C5B5519">
            <w:pPr>
              <w:spacing w:before="168" w:line="237" w:lineRule="auto"/>
              <w:ind w:left="3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系人</w:t>
            </w:r>
          </w:p>
          <w:p w14:paraId="2BB4173C">
            <w:pPr>
              <w:spacing w:line="220" w:lineRule="auto"/>
              <w:ind w:left="42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(必填)</w:t>
            </w:r>
          </w:p>
        </w:tc>
        <w:tc>
          <w:tcPr>
            <w:tcW w:w="127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FA94F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DBF50DE">
            <w:pPr>
              <w:spacing w:before="168" w:line="318" w:lineRule="exact"/>
              <w:ind w:left="2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4"/>
                <w:position w:val="5"/>
                <w:sz w:val="24"/>
                <w:szCs w:val="24"/>
              </w:rPr>
              <w:t>话</w:t>
            </w:r>
          </w:p>
          <w:p w14:paraId="3C2832D6">
            <w:pPr>
              <w:spacing w:line="220" w:lineRule="auto"/>
              <w:ind w:left="1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(必填)</w:t>
            </w:r>
          </w:p>
        </w:tc>
        <w:tc>
          <w:tcPr>
            <w:tcW w:w="166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958BD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8E1D656">
            <w:pPr>
              <w:spacing w:before="184" w:line="255" w:lineRule="auto"/>
              <w:ind w:left="156" w:right="1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(必填)</w:t>
            </w:r>
          </w:p>
        </w:tc>
        <w:tc>
          <w:tcPr>
            <w:tcW w:w="22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50303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B36F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0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72750E0">
            <w:pPr>
              <w:spacing w:before="107" w:line="231" w:lineRule="auto"/>
              <w:ind w:left="12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址</w:t>
            </w:r>
          </w:p>
          <w:p w14:paraId="21A24C9E">
            <w:pPr>
              <w:spacing w:line="220" w:lineRule="auto"/>
              <w:ind w:left="41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(必填)</w:t>
            </w:r>
          </w:p>
        </w:tc>
        <w:tc>
          <w:tcPr>
            <w:tcW w:w="792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8485F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0B93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63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7776C59B">
            <w:pPr>
              <w:spacing w:before="156" w:line="220" w:lineRule="auto"/>
              <w:ind w:left="408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参训人员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名单</w:t>
            </w:r>
          </w:p>
        </w:tc>
      </w:tr>
      <w:tr w14:paraId="45C64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52161B17">
            <w:pPr>
              <w:spacing w:before="280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0E1615A">
            <w:pPr>
              <w:spacing w:before="25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2F20544">
            <w:pPr>
              <w:spacing w:before="269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别</w:t>
            </w: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63B8B7DA">
            <w:pPr>
              <w:spacing w:before="269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0D16480">
            <w:pPr>
              <w:spacing w:before="277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</w:tr>
      <w:tr w14:paraId="1570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74793EEB">
            <w:pPr>
              <w:spacing w:before="263" w:line="183" w:lineRule="auto"/>
              <w:ind w:left="425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CB806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C41874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3E5F1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441E4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1B0F4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7CCC9823">
            <w:pPr>
              <w:spacing w:before="261" w:line="185" w:lineRule="auto"/>
              <w:ind w:left="425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E8A18A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1B4592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9A132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C8189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88A6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0D8C63C9">
            <w:pPr>
              <w:spacing w:before="261" w:line="185" w:lineRule="auto"/>
              <w:ind w:left="425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BEE7A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44068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C48D8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1ECF5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1B07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72478D67">
            <w:pPr>
              <w:spacing w:before="261" w:line="185" w:lineRule="auto"/>
              <w:ind w:left="425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7D9626">
            <w:pPr>
              <w:spacing w:before="263" w:line="183" w:lineRule="auto"/>
              <w:ind w:left="425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C074E4">
            <w:pPr>
              <w:jc w:val="center"/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E85C76">
            <w:pPr>
              <w:jc w:val="center"/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9F04B0">
            <w:pPr>
              <w:jc w:val="center"/>
              <w:rPr>
                <w:rFonts w:eastAsia="宋体"/>
              </w:rPr>
            </w:pPr>
          </w:p>
        </w:tc>
      </w:tr>
      <w:tr w14:paraId="74EE0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739DF21D">
            <w:pPr>
              <w:spacing w:before="261" w:line="185" w:lineRule="auto"/>
              <w:ind w:left="425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0ECFAF">
            <w:pPr>
              <w:jc w:val="center"/>
              <w:rPr>
                <w:rFonts w:eastAsia="宋体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5E31AA">
            <w:pPr>
              <w:jc w:val="center"/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280578">
            <w:pPr>
              <w:jc w:val="center"/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4D8E79">
            <w:pPr>
              <w:jc w:val="center"/>
              <w:rPr>
                <w:rFonts w:eastAsia="宋体"/>
              </w:rPr>
            </w:pPr>
          </w:p>
        </w:tc>
      </w:tr>
      <w:tr w14:paraId="25699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373F69F5">
            <w:pPr>
              <w:spacing w:before="261" w:line="185" w:lineRule="auto"/>
              <w:ind w:left="425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11C85B">
            <w:pPr>
              <w:jc w:val="center"/>
              <w:rPr>
                <w:rFonts w:eastAsia="宋体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8CCAB0">
            <w:pPr>
              <w:jc w:val="center"/>
              <w:rPr>
                <w:rFonts w:eastAsia="宋体"/>
              </w:rPr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05BDA6">
            <w:pPr>
              <w:jc w:val="center"/>
              <w:rPr>
                <w:rFonts w:eastAsia="宋体"/>
              </w:rPr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FB6379">
            <w:pPr>
              <w:jc w:val="center"/>
              <w:rPr>
                <w:rFonts w:eastAsia="宋体"/>
              </w:rPr>
            </w:pPr>
          </w:p>
        </w:tc>
      </w:tr>
      <w:tr w14:paraId="78DFE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113E5B24">
            <w:pPr>
              <w:spacing w:before="261" w:line="185" w:lineRule="auto"/>
              <w:ind w:left="425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7DF59E">
            <w:pPr>
              <w:jc w:val="center"/>
              <w:rPr>
                <w:rFonts w:eastAsia="宋体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D31356">
            <w:pPr>
              <w:jc w:val="center"/>
              <w:rPr>
                <w:rFonts w:eastAsia="宋体"/>
              </w:rPr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E39281">
            <w:pPr>
              <w:jc w:val="center"/>
              <w:rPr>
                <w:rFonts w:eastAsia="宋体"/>
              </w:rPr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C46537">
            <w:pPr>
              <w:jc w:val="center"/>
              <w:rPr>
                <w:rFonts w:eastAsia="宋体"/>
              </w:rPr>
            </w:pPr>
          </w:p>
        </w:tc>
      </w:tr>
      <w:tr w14:paraId="2508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462F274A">
            <w:pPr>
              <w:spacing w:before="261" w:line="185" w:lineRule="auto"/>
              <w:ind w:left="425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7BB6D6">
            <w:pPr>
              <w:jc w:val="center"/>
              <w:rPr>
                <w:rFonts w:eastAsia="宋体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5F765A">
            <w:pPr>
              <w:jc w:val="center"/>
              <w:rPr>
                <w:rFonts w:eastAsia="宋体"/>
              </w:rPr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93319F">
            <w:pPr>
              <w:jc w:val="center"/>
              <w:rPr>
                <w:rFonts w:eastAsia="宋体"/>
              </w:rPr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D8148D">
            <w:pPr>
              <w:jc w:val="center"/>
              <w:rPr>
                <w:rFonts w:eastAsia="宋体"/>
              </w:rPr>
            </w:pPr>
          </w:p>
        </w:tc>
      </w:tr>
      <w:tr w14:paraId="136FF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410EBF33">
            <w:pPr>
              <w:spacing w:before="261" w:line="185" w:lineRule="auto"/>
              <w:ind w:left="425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3C596F">
            <w:pPr>
              <w:jc w:val="center"/>
              <w:rPr>
                <w:rFonts w:eastAsia="宋体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019D88">
            <w:pPr>
              <w:jc w:val="center"/>
              <w:rPr>
                <w:rFonts w:eastAsia="宋体"/>
              </w:rPr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B4E38D">
            <w:pPr>
              <w:jc w:val="center"/>
              <w:rPr>
                <w:rFonts w:eastAsia="宋体"/>
              </w:rPr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5EAAC7">
            <w:pPr>
              <w:jc w:val="center"/>
              <w:rPr>
                <w:rFonts w:eastAsia="宋体"/>
              </w:rPr>
            </w:pPr>
          </w:p>
        </w:tc>
      </w:tr>
      <w:tr w14:paraId="5B261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31D7BA32">
            <w:pPr>
              <w:spacing w:before="261" w:line="185" w:lineRule="auto"/>
              <w:ind w:left="425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E8C97B">
            <w:pPr>
              <w:jc w:val="center"/>
              <w:rPr>
                <w:rFonts w:eastAsia="宋体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67AC71">
            <w:pPr>
              <w:jc w:val="center"/>
              <w:rPr>
                <w:rFonts w:eastAsia="宋体"/>
              </w:rPr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FA4141">
            <w:pPr>
              <w:jc w:val="center"/>
              <w:rPr>
                <w:rFonts w:eastAsia="宋体"/>
              </w:rPr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2B0B50">
            <w:pPr>
              <w:jc w:val="center"/>
              <w:rPr>
                <w:rFonts w:eastAsia="宋体"/>
              </w:rPr>
            </w:pPr>
          </w:p>
        </w:tc>
      </w:tr>
      <w:tr w14:paraId="571A0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6F0DA360">
            <w:pPr>
              <w:spacing w:before="261" w:line="185" w:lineRule="auto"/>
              <w:ind w:left="425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101FE0">
            <w:pPr>
              <w:jc w:val="center"/>
              <w:rPr>
                <w:rFonts w:eastAsia="宋体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A8D01D">
            <w:pPr>
              <w:jc w:val="center"/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AFC60F">
            <w:pPr>
              <w:jc w:val="center"/>
              <w:rPr>
                <w:rFonts w:eastAsia="宋体"/>
              </w:rPr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944A58">
            <w:pPr>
              <w:jc w:val="center"/>
              <w:rPr>
                <w:rFonts w:eastAsia="宋体"/>
              </w:rPr>
            </w:pPr>
          </w:p>
        </w:tc>
      </w:tr>
      <w:tr w14:paraId="055E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3A27653D">
            <w:pPr>
              <w:spacing w:before="261" w:line="185" w:lineRule="auto"/>
              <w:ind w:left="425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B30544">
            <w:pPr>
              <w:jc w:val="center"/>
              <w:rPr>
                <w:rFonts w:eastAsia="宋体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B5C551">
            <w:pPr>
              <w:jc w:val="center"/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6B03B3">
            <w:pPr>
              <w:jc w:val="center"/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590497">
            <w:pPr>
              <w:jc w:val="center"/>
            </w:pPr>
          </w:p>
        </w:tc>
      </w:tr>
      <w:tr w14:paraId="0420B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6C52DCB5">
            <w:pPr>
              <w:spacing w:before="261" w:line="185" w:lineRule="auto"/>
              <w:ind w:left="425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0C42D6">
            <w:pPr>
              <w:jc w:val="center"/>
              <w:rPr>
                <w:rFonts w:eastAsia="宋体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918978">
            <w:pPr>
              <w:jc w:val="center"/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89BB3E">
            <w:pPr>
              <w:jc w:val="center"/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E05745">
            <w:pPr>
              <w:jc w:val="center"/>
            </w:pPr>
          </w:p>
        </w:tc>
      </w:tr>
      <w:tr w14:paraId="33BF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517A397C">
            <w:pPr>
              <w:spacing w:before="261" w:line="185" w:lineRule="auto"/>
              <w:ind w:left="425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7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DC10EE6">
            <w:pPr>
              <w:jc w:val="center"/>
              <w:rPr>
                <w:rFonts w:eastAsia="宋体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C3CBD89">
            <w:pPr>
              <w:jc w:val="center"/>
            </w:pPr>
          </w:p>
        </w:tc>
        <w:tc>
          <w:tcPr>
            <w:tcW w:w="276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AC0EA23">
            <w:pPr>
              <w:jc w:val="center"/>
            </w:pPr>
          </w:p>
        </w:tc>
        <w:tc>
          <w:tcPr>
            <w:tcW w:w="263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E29E0E1">
            <w:pPr>
              <w:jc w:val="center"/>
            </w:pPr>
          </w:p>
        </w:tc>
      </w:tr>
    </w:tbl>
    <w:p w14:paraId="0CE81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100" w:right="1349" w:bottom="816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A8DE5"/>
    <w:multiLevelType w:val="singleLevel"/>
    <w:tmpl w:val="BBFA8DE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5363A0E"/>
    <w:multiLevelType w:val="singleLevel"/>
    <w:tmpl w:val="75363A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仿宋" w:asciiTheme="minorAscii" w:hAnsiTheme="minorAscii"/>
      <w:b/>
      <w:kern w:val="44"/>
      <w:sz w:val="36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" w:after="10" w:line="413" w:lineRule="auto"/>
      <w:outlineLvl w:val="1"/>
    </w:pPr>
    <w:rPr>
      <w:rFonts w:ascii="Arial" w:hAnsi="Arial" w:eastAsia="仿宋" w:cs="Times New Roman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7">
    <w:name w:val="索引"/>
    <w:basedOn w:val="1"/>
    <w:qFormat/>
    <w:uiPriority w:val="0"/>
    <w:rPr>
      <w:rFonts w:hint="eastAsia" w:ascii="宋体" w:hAnsi="宋体" w:eastAsia="宋体" w:cs="宋体"/>
      <w:sz w:val="10"/>
    </w:rPr>
  </w:style>
  <w:style w:type="paragraph" w:customStyle="1" w:styleId="8">
    <w:name w:val="宋体标题"/>
    <w:basedOn w:val="1"/>
    <w:qFormat/>
    <w:uiPriority w:val="0"/>
    <w:pPr>
      <w:jc w:val="center"/>
      <w:outlineLvl w:val="0"/>
    </w:pPr>
    <w:rPr>
      <w:rFonts w:hint="default" w:asciiTheme="majorAscii" w:hAnsiTheme="majorAscii" w:eastAsiaTheme="majorEastAsia" w:cstheme="majorEastAsia"/>
      <w:b/>
      <w:bCs/>
      <w:sz w:val="48"/>
      <w:szCs w:val="56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1073</Characters>
  <Lines>0</Lines>
  <Paragraphs>0</Paragraphs>
  <TotalTime>2</TotalTime>
  <ScaleCrop>false</ScaleCrop>
  <LinksUpToDate>false</LinksUpToDate>
  <CharactersWithSpaces>1162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1899-12-30T00:00:00Z</dcterms:created>
  <dc:creator>Administrator</dc:creator>
  <cp:lastModifiedBy>格格</cp:lastModifiedBy>
  <dcterms:modified xsi:type="dcterms:W3CDTF">2025-03-19T00:43:39Z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941F6BE0A66542AF83CCDD9D9C39CB97_13</vt:lpwstr>
  </property>
  <property fmtid="{D5CDD505-2E9C-101B-9397-08002B2CF9AE}" pid="4" name="KSOTemplateDocerSaveRecord">
    <vt:lpwstr>eyJoZGlkIjoiYzg2MDljNTVkYjY1MjYzMWYzMTBhN2E5MGRiZmRlMjYiLCJ1c2VySWQiOiI4MDcwNjQ4NjcifQ==</vt:lpwstr>
  </property>
</Properties>
</file>